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7416" w14:textId="77777777" w:rsidR="00097ECB" w:rsidRPr="009C2AF8" w:rsidRDefault="00097ECB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</w:p>
    <w:p w14:paraId="4B1DF952" w14:textId="67E8B593" w:rsidR="00EC74B5" w:rsidRPr="009C2AF8" w:rsidRDefault="00C86E40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  <w:r w:rsidRPr="009C2AF8">
        <w:rPr>
          <w:rFonts w:ascii="Noto Serif CJK TC" w:eastAsia="Noto Serif CJK TC" w:hAnsi="Noto Serif CJK TC" w:hint="eastAsia"/>
          <w:sz w:val="24"/>
        </w:rPr>
        <w:t xml:space="preserve">我們希望您一切安好。本信函旨在告知您，自 </w:t>
      </w:r>
      <w:r w:rsidRPr="009C2AF8">
        <w:rPr>
          <w:rFonts w:ascii="Times New Roman" w:eastAsia="Noto Serif CJK TC" w:hAnsi="Times New Roman" w:cs="Times New Roman"/>
          <w:sz w:val="24"/>
        </w:rPr>
        <w:t>&lt;&lt;Effective Date&gt;&gt;</w:t>
      </w:r>
      <w:r w:rsidRPr="009C2AF8">
        <w:rPr>
          <w:rFonts w:ascii="Noto Serif CJK TC" w:eastAsia="Noto Serif CJK TC" w:hAnsi="Noto Serif CJK TC" w:hint="eastAsia"/>
          <w:sz w:val="24"/>
        </w:rPr>
        <w:t xml:space="preserve"> 開始，我們無法再承保由 </w:t>
      </w:r>
      <w:r w:rsidRPr="009C2AF8">
        <w:rPr>
          <w:rFonts w:ascii="Times New Roman" w:eastAsia="Noto Serif CJK TC" w:hAnsi="Times New Roman" w:cs="Times New Roman"/>
          <w:sz w:val="24"/>
        </w:rPr>
        <w:t>&lt;&lt;NAME OF PHARMACY&gt;&gt;</w:t>
      </w:r>
      <w:r w:rsidRPr="009C2AF8">
        <w:rPr>
          <w:rFonts w:ascii="Noto Serif CJK TC" w:eastAsia="Noto Serif CJK TC" w:hAnsi="Noto Serif CJK TC" w:hint="eastAsia"/>
          <w:sz w:val="24"/>
        </w:rPr>
        <w:t xml:space="preserve"> 所配發的藥物，直至另行通知為止。這包括新的處方藥以及有續配額度的現有處方藥。</w:t>
      </w:r>
    </w:p>
    <w:p w14:paraId="1945C58D" w14:textId="77777777" w:rsidR="00097ECB" w:rsidRPr="009C2AF8" w:rsidRDefault="00097ECB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</w:p>
    <w:p w14:paraId="47603FF1" w14:textId="5D00AFB7" w:rsidR="00BC544A" w:rsidRPr="009C2AF8" w:rsidRDefault="0046617D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  <w:r w:rsidRPr="009C2AF8">
        <w:rPr>
          <w:rFonts w:ascii="Times New Roman" w:eastAsia="Noto Serif CJK TC" w:hAnsi="Times New Roman" w:cs="Times New Roman"/>
          <w:sz w:val="24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  <w:sz w:val="24"/>
        </w:rPr>
        <w:t>DualChoice</w:t>
      </w:r>
      <w:proofErr w:type="spellEnd"/>
      <w:r w:rsidRPr="009C2AF8">
        <w:rPr>
          <w:rFonts w:ascii="Times New Roman" w:eastAsia="Noto Serif CJK TC" w:hAnsi="Times New Roman" w:cs="Times New Roman"/>
          <w:sz w:val="24"/>
        </w:rPr>
        <w:t xml:space="preserve"> (HMO D-SNP)</w:t>
      </w:r>
      <w:r w:rsidRPr="009C2AF8">
        <w:rPr>
          <w:rFonts w:ascii="Noto Serif CJK TC" w:eastAsia="Noto Serif CJK TC" w:hAnsi="Noto Serif CJK TC" w:hint="eastAsia"/>
          <w:sz w:val="24"/>
        </w:rPr>
        <w:t xml:space="preserve"> 無法承保由 </w:t>
      </w:r>
      <w:r w:rsidRPr="009C2AF8">
        <w:rPr>
          <w:rFonts w:ascii="Times New Roman" w:eastAsia="Noto Serif CJK TC" w:hAnsi="Times New Roman" w:cs="Times New Roman"/>
          <w:sz w:val="24"/>
        </w:rPr>
        <w:t>&lt;&lt;NAME OF PHARMACY&gt;&gt;</w:t>
      </w:r>
      <w:r w:rsidRPr="009C2AF8">
        <w:rPr>
          <w:rFonts w:ascii="Noto Serif CJK TC" w:eastAsia="Noto Serif CJK TC" w:hAnsi="Noto Serif CJK TC" w:hint="eastAsia"/>
          <w:sz w:val="24"/>
        </w:rPr>
        <w:t xml:space="preserve"> 所配發的藥物，因為該藥房已退出 </w:t>
      </w:r>
      <w:r w:rsidRPr="009C2AF8">
        <w:rPr>
          <w:rFonts w:ascii="Times New Roman" w:eastAsia="Noto Serif CJK TC" w:hAnsi="Times New Roman" w:cs="Times New Roman"/>
          <w:sz w:val="24"/>
        </w:rPr>
        <w:t>Medi-Cal</w:t>
      </w:r>
      <w:r w:rsidRPr="009C2AF8">
        <w:rPr>
          <w:rFonts w:ascii="Noto Serif CJK TC" w:eastAsia="Noto Serif CJK TC" w:hAnsi="Noto Serif CJK TC" w:hint="eastAsia"/>
          <w:sz w:val="24"/>
        </w:rPr>
        <w:t xml:space="preserve"> 方案。這表示，藥房服務提供者無法獲得 </w:t>
      </w:r>
      <w:r w:rsidRPr="009C2AF8">
        <w:rPr>
          <w:rFonts w:ascii="Times New Roman" w:eastAsia="Noto Serif CJK TC" w:hAnsi="Times New Roman" w:cs="Times New Roman"/>
          <w:sz w:val="24"/>
        </w:rPr>
        <w:t>Medi-Cal</w:t>
      </w:r>
      <w:r w:rsidRPr="009C2AF8">
        <w:rPr>
          <w:rFonts w:ascii="Noto Serif CJK TC" w:eastAsia="Noto Serif CJK TC" w:hAnsi="Noto Serif CJK TC" w:hint="eastAsia"/>
          <w:sz w:val="24"/>
        </w:rPr>
        <w:t xml:space="preserve"> 資金來給付任何提供給 </w:t>
      </w:r>
      <w:r w:rsidRPr="009C2AF8">
        <w:rPr>
          <w:rFonts w:ascii="Times New Roman" w:eastAsia="Noto Serif CJK TC" w:hAnsi="Times New Roman" w:cs="Times New Roman"/>
          <w:sz w:val="24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  <w:sz w:val="24"/>
        </w:rPr>
        <w:t>DualChoice</w:t>
      </w:r>
      <w:proofErr w:type="spellEnd"/>
      <w:r w:rsidRPr="009C2AF8">
        <w:rPr>
          <w:rFonts w:ascii="Noto Serif CJK TC" w:eastAsia="Noto Serif CJK TC" w:hAnsi="Noto Serif CJK TC" w:hint="eastAsia"/>
          <w:sz w:val="24"/>
        </w:rPr>
        <w:t xml:space="preserve"> 會員之服務或藥物的理賠。</w:t>
      </w:r>
    </w:p>
    <w:p w14:paraId="57F298C7" w14:textId="5D66AF4F" w:rsidR="00EC74B5" w:rsidRPr="009C2AF8" w:rsidRDefault="00512F42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  <w:r w:rsidRPr="009C2AF8">
        <w:rPr>
          <w:rFonts w:ascii="Noto Serif CJK TC" w:eastAsia="Noto Serif CJK TC" w:hAnsi="Noto Serif CJK TC" w:hint="eastAsia"/>
          <w:sz w:val="24"/>
        </w:rPr>
        <w:t xml:space="preserve"> </w:t>
      </w:r>
    </w:p>
    <w:p w14:paraId="776DA254" w14:textId="1906A897" w:rsidR="0046617D" w:rsidRPr="009C2AF8" w:rsidRDefault="0046617D" w:rsidP="009C2AF8">
      <w:pPr>
        <w:pStyle w:val="Default"/>
        <w:spacing w:line="300" w:lineRule="exact"/>
        <w:rPr>
          <w:rFonts w:ascii="Noto Serif CJK TC" w:eastAsia="Noto Serif CJK TC" w:hAnsi="Noto Serif CJK TC" w:cs="Times New Roman"/>
          <w:color w:val="000000" w:themeColor="text1"/>
        </w:rPr>
      </w:pPr>
      <w:r w:rsidRPr="009C2AF8">
        <w:rPr>
          <w:rFonts w:ascii="Noto Serif CJK TC" w:eastAsia="Noto Serif CJK TC" w:hAnsi="Noto Serif CJK TC" w:hint="eastAsia"/>
        </w:rPr>
        <w:t xml:space="preserve">如果您需要協助尋找其他藥房或者您有任何疑問，請致電 </w:t>
      </w:r>
      <w:r w:rsidRPr="009C2AF8">
        <w:rPr>
          <w:rFonts w:ascii="Times New Roman" w:eastAsia="Noto Serif CJK TC" w:hAnsi="Times New Roman" w:cs="Times New Roman"/>
          <w:b/>
        </w:rPr>
        <w:t>1-877-273-IEHP (4347)</w:t>
      </w:r>
      <w:r w:rsidRPr="009C2AF8">
        <w:rPr>
          <w:rFonts w:ascii="Noto Serif CJK TC" w:eastAsia="Noto Serif CJK TC" w:hAnsi="Noto Serif CJK TC" w:hint="eastAsia"/>
        </w:rPr>
        <w:t xml:space="preserve"> 與 </w:t>
      </w:r>
      <w:r w:rsidRPr="009C2AF8">
        <w:rPr>
          <w:rFonts w:ascii="Times New Roman" w:eastAsia="Noto Serif CJK TC" w:hAnsi="Times New Roman" w:cs="Times New Roman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</w:rPr>
        <w:t>DualChoice</w:t>
      </w:r>
      <w:proofErr w:type="spellEnd"/>
      <w:r w:rsidRPr="009C2AF8">
        <w:rPr>
          <w:rFonts w:ascii="Noto Serif CJK TC" w:eastAsia="Noto Serif CJK TC" w:hAnsi="Noto Serif CJK TC" w:hint="eastAsia"/>
        </w:rPr>
        <w:t xml:space="preserve"> 會員服務部聯絡並要求轉接藥房部，服務時間為每週 </w:t>
      </w:r>
      <w:r w:rsidRPr="009C2AF8">
        <w:rPr>
          <w:rFonts w:ascii="Times New Roman" w:eastAsia="Noto Serif CJK TC" w:hAnsi="Times New Roman" w:cs="Times New Roman"/>
        </w:rPr>
        <w:t>7</w:t>
      </w:r>
      <w:r w:rsidRPr="009C2AF8">
        <w:rPr>
          <w:rFonts w:ascii="Noto Serif CJK TC" w:eastAsia="Noto Serif CJK TC" w:hAnsi="Noto Serif CJK TC" w:hint="eastAsia"/>
        </w:rPr>
        <w:t xml:space="preserve"> 天 (包括假日)，上午 </w:t>
      </w:r>
      <w:r w:rsidRPr="009C2AF8">
        <w:rPr>
          <w:rFonts w:ascii="Times New Roman" w:eastAsia="Noto Serif CJK TC" w:hAnsi="Times New Roman" w:cs="Times New Roman"/>
        </w:rPr>
        <w:t>8</w:t>
      </w:r>
      <w:r w:rsidRPr="009C2AF8">
        <w:rPr>
          <w:rFonts w:ascii="Noto Serif CJK TC" w:eastAsia="Noto Serif CJK TC" w:hAnsi="Noto Serif CJK TC" w:hint="eastAsia"/>
        </w:rPr>
        <w:t xml:space="preserve"> 時至晚上 </w:t>
      </w:r>
      <w:r w:rsidRPr="009C2AF8">
        <w:rPr>
          <w:rFonts w:ascii="Times New Roman" w:eastAsia="Noto Serif CJK TC" w:hAnsi="Times New Roman" w:cs="Times New Roman"/>
        </w:rPr>
        <w:t>8</w:t>
      </w:r>
      <w:r w:rsidRPr="009C2AF8">
        <w:rPr>
          <w:rFonts w:ascii="Noto Serif CJK TC" w:eastAsia="Noto Serif CJK TC" w:hAnsi="Noto Serif CJK TC" w:hint="eastAsia"/>
        </w:rPr>
        <w:t xml:space="preserve"> 時 (太平洋標準時間 (PST))。TTY 使用者請致電 </w:t>
      </w:r>
      <w:r w:rsidRPr="009C2AF8">
        <w:rPr>
          <w:rFonts w:ascii="Times New Roman" w:eastAsia="Noto Serif CJK TC" w:hAnsi="Times New Roman" w:cs="Times New Roman"/>
          <w:b/>
        </w:rPr>
        <w:t>1-800-718-4347</w:t>
      </w:r>
      <w:r w:rsidRPr="009C2AF8">
        <w:rPr>
          <w:rFonts w:ascii="Noto Serif CJK TC" w:eastAsia="Noto Serif CJK TC" w:hAnsi="Noto Serif CJK TC" w:hint="eastAsia"/>
        </w:rPr>
        <w:t>。</w:t>
      </w:r>
    </w:p>
    <w:p w14:paraId="489FAF4E" w14:textId="77777777" w:rsidR="005828A3" w:rsidRPr="009C2AF8" w:rsidRDefault="005828A3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</w:p>
    <w:p w14:paraId="1F2A2939" w14:textId="3CF90940" w:rsidR="00C86E40" w:rsidRPr="009C2AF8" w:rsidRDefault="00C86E40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  <w:r w:rsidRPr="009C2AF8">
        <w:rPr>
          <w:rFonts w:ascii="Noto Serif CJK TC" w:eastAsia="Noto Serif CJK TC" w:hAnsi="Noto Serif CJK TC" w:hint="eastAsia"/>
          <w:sz w:val="24"/>
        </w:rPr>
        <w:t xml:space="preserve">感謝您成為 </w:t>
      </w:r>
      <w:r w:rsidRPr="009C2AF8">
        <w:rPr>
          <w:rFonts w:ascii="Times New Roman" w:eastAsia="Noto Serif CJK TC" w:hAnsi="Times New Roman" w:cs="Times New Roman"/>
          <w:sz w:val="24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  <w:sz w:val="24"/>
        </w:rPr>
        <w:t>DualChoice</w:t>
      </w:r>
      <w:proofErr w:type="spellEnd"/>
      <w:r w:rsidRPr="009C2AF8">
        <w:rPr>
          <w:rFonts w:ascii="Noto Serif CJK TC" w:eastAsia="Noto Serif CJK TC" w:hAnsi="Noto Serif CJK TC" w:hint="eastAsia"/>
          <w:sz w:val="24"/>
        </w:rPr>
        <w:t xml:space="preserve"> 的重要會員，並感謝您信任我們，讓我們滿足您的健康照護需求。</w:t>
      </w:r>
    </w:p>
    <w:p w14:paraId="4BC86C6E" w14:textId="77777777" w:rsidR="00C86E40" w:rsidRPr="009C2AF8" w:rsidRDefault="00C86E40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</w:p>
    <w:p w14:paraId="6C582025" w14:textId="2F7C39F6" w:rsidR="00EC74B5" w:rsidRPr="009C2AF8" w:rsidRDefault="0046617D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  <w:r w:rsidRPr="009C2AF8">
        <w:rPr>
          <w:rFonts w:ascii="Noto Serif CJK TC" w:eastAsia="Noto Serif CJK TC" w:hAnsi="Noto Serif CJK TC" w:hint="eastAsia"/>
          <w:sz w:val="24"/>
        </w:rPr>
        <w:t>敬祝安康</w:t>
      </w:r>
    </w:p>
    <w:p w14:paraId="3AA756EC" w14:textId="77777777" w:rsidR="00097ECB" w:rsidRPr="009C2AF8" w:rsidRDefault="00097ECB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</w:p>
    <w:p w14:paraId="3B48CDC6" w14:textId="3AD267EF" w:rsidR="00CF32F3" w:rsidRPr="009C2AF8" w:rsidRDefault="00813232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  <w:r w:rsidRPr="009C2AF8">
        <w:rPr>
          <w:rFonts w:ascii="Times New Roman" w:eastAsia="Noto Serif CJK TC" w:hAnsi="Times New Roman" w:cs="Times New Roman"/>
          <w:sz w:val="24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  <w:sz w:val="24"/>
        </w:rPr>
        <w:t>DualChoice</w:t>
      </w:r>
      <w:proofErr w:type="spellEnd"/>
      <w:r w:rsidRPr="009C2AF8">
        <w:rPr>
          <w:rFonts w:ascii="Noto Serif CJK TC" w:eastAsia="Noto Serif CJK TC" w:hAnsi="Noto Serif CJK TC" w:hint="eastAsia"/>
          <w:sz w:val="24"/>
        </w:rPr>
        <w:t xml:space="preserve"> 藥房服務</w:t>
      </w:r>
    </w:p>
    <w:p w14:paraId="3E689755" w14:textId="4D827F6E" w:rsidR="00901044" w:rsidRPr="009C2AF8" w:rsidRDefault="00901044" w:rsidP="009C2AF8">
      <w:pPr>
        <w:spacing w:after="0" w:line="300" w:lineRule="exact"/>
        <w:rPr>
          <w:rFonts w:ascii="Noto Serif CJK TC" w:eastAsia="Noto Serif CJK TC" w:hAnsi="Noto Serif CJK TC" w:cs="Times New Roman"/>
          <w:sz w:val="24"/>
          <w:szCs w:val="24"/>
        </w:rPr>
      </w:pPr>
    </w:p>
    <w:p w14:paraId="6A3F57CF" w14:textId="77777777" w:rsidR="002B65C5" w:rsidRDefault="00C86E40" w:rsidP="002B65C5">
      <w:pPr>
        <w:tabs>
          <w:tab w:val="left" w:pos="1610"/>
        </w:tabs>
        <w:spacing w:after="0" w:line="300" w:lineRule="exact"/>
        <w:rPr>
          <w:rFonts w:ascii="Noto Serif CJK TC" w:eastAsia="Noto Serif CJK TC" w:hAnsi="Noto Serif CJK TC"/>
          <w:i/>
          <w:sz w:val="24"/>
        </w:rPr>
      </w:pPr>
      <w:r w:rsidRPr="009C2AF8">
        <w:rPr>
          <w:rFonts w:ascii="Times New Roman" w:eastAsia="Noto Serif CJK TC" w:hAnsi="Times New Roman" w:cs="Times New Roman"/>
          <w:i/>
          <w:sz w:val="24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  <w:i/>
          <w:sz w:val="24"/>
        </w:rPr>
        <w:t>DualChoice</w:t>
      </w:r>
      <w:proofErr w:type="spellEnd"/>
      <w:r w:rsidRPr="009C2AF8">
        <w:rPr>
          <w:rFonts w:ascii="Times New Roman" w:eastAsia="Noto Serif CJK TC" w:hAnsi="Times New Roman" w:cs="Times New Roman"/>
          <w:i/>
          <w:sz w:val="24"/>
        </w:rPr>
        <w:t xml:space="preserve"> (HMO D-SNP)</w:t>
      </w:r>
      <w:r w:rsidRPr="009C2AF8">
        <w:rPr>
          <w:rFonts w:ascii="Noto Serif CJK TC" w:eastAsia="Noto Serif CJK TC" w:hAnsi="Noto Serif CJK TC" w:hint="eastAsia"/>
          <w:i/>
          <w:sz w:val="24"/>
        </w:rPr>
        <w:t xml:space="preserve"> 是一項簽有 </w:t>
      </w:r>
      <w:r w:rsidRPr="009C2AF8">
        <w:rPr>
          <w:rFonts w:ascii="Times New Roman" w:eastAsia="Noto Serif CJK TC" w:hAnsi="Times New Roman" w:cs="Times New Roman"/>
          <w:i/>
          <w:sz w:val="24"/>
        </w:rPr>
        <w:t>Medicare</w:t>
      </w:r>
      <w:r w:rsidRPr="009C2AF8">
        <w:rPr>
          <w:rFonts w:ascii="Noto Serif CJK TC" w:eastAsia="Noto Serif CJK TC" w:hAnsi="Noto Serif CJK TC" w:hint="eastAsia"/>
          <w:i/>
          <w:sz w:val="24"/>
        </w:rPr>
        <w:t xml:space="preserve"> 合約的 </w:t>
      </w:r>
      <w:r w:rsidRPr="009C2AF8">
        <w:rPr>
          <w:rFonts w:ascii="Times New Roman" w:eastAsia="Noto Serif CJK TC" w:hAnsi="Times New Roman" w:cs="Times New Roman"/>
          <w:i/>
          <w:sz w:val="24"/>
        </w:rPr>
        <w:t>HMO</w:t>
      </w:r>
      <w:r w:rsidRPr="009C2AF8">
        <w:rPr>
          <w:rFonts w:ascii="Noto Serif CJK TC" w:eastAsia="Noto Serif CJK TC" w:hAnsi="Noto Serif CJK TC" w:hint="eastAsia"/>
          <w:i/>
          <w:sz w:val="24"/>
        </w:rPr>
        <w:t xml:space="preserve"> 計畫。參保 </w:t>
      </w:r>
    </w:p>
    <w:p w14:paraId="330F8C95" w14:textId="14610D13" w:rsidR="00BC544A" w:rsidRPr="009C2AF8" w:rsidRDefault="00C86E40" w:rsidP="009C2AF8">
      <w:pPr>
        <w:tabs>
          <w:tab w:val="left" w:pos="1610"/>
        </w:tabs>
        <w:spacing w:line="300" w:lineRule="exact"/>
        <w:rPr>
          <w:rFonts w:ascii="Noto Serif CJK TC" w:eastAsia="Noto Serif CJK TC" w:hAnsi="Noto Serif CJK TC" w:cs="Times New Roman"/>
          <w:i/>
          <w:iCs/>
          <w:sz w:val="24"/>
          <w:szCs w:val="24"/>
        </w:rPr>
      </w:pPr>
      <w:r w:rsidRPr="009C2AF8">
        <w:rPr>
          <w:rFonts w:ascii="Times New Roman" w:eastAsia="Noto Serif CJK TC" w:hAnsi="Times New Roman" w:cs="Times New Roman"/>
          <w:i/>
          <w:sz w:val="24"/>
        </w:rPr>
        <w:t xml:space="preserve">IEHP </w:t>
      </w:r>
      <w:proofErr w:type="spellStart"/>
      <w:r w:rsidRPr="009C2AF8">
        <w:rPr>
          <w:rFonts w:ascii="Times New Roman" w:eastAsia="Noto Serif CJK TC" w:hAnsi="Times New Roman" w:cs="Times New Roman"/>
          <w:i/>
          <w:sz w:val="24"/>
        </w:rPr>
        <w:t>DualChoice</w:t>
      </w:r>
      <w:proofErr w:type="spellEnd"/>
      <w:r w:rsidRPr="009C2AF8">
        <w:rPr>
          <w:rFonts w:ascii="Times New Roman" w:eastAsia="Noto Serif CJK TC" w:hAnsi="Times New Roman" w:cs="Times New Roman"/>
          <w:i/>
          <w:sz w:val="24"/>
        </w:rPr>
        <w:t xml:space="preserve"> (HMO D-SNP)</w:t>
      </w:r>
      <w:r w:rsidRPr="009C2AF8">
        <w:rPr>
          <w:rFonts w:ascii="Noto Serif CJK TC" w:eastAsia="Noto Serif CJK TC" w:hAnsi="Noto Serif CJK TC" w:hint="eastAsia"/>
          <w:i/>
          <w:sz w:val="24"/>
        </w:rPr>
        <w:t xml:space="preserve"> 需視合約續約情況而定。</w:t>
      </w:r>
    </w:p>
    <w:sectPr w:rsidR="00BC544A" w:rsidRPr="009C2AF8" w:rsidSect="001D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504" w14:textId="77777777" w:rsidR="007C6575" w:rsidRDefault="007C6575" w:rsidP="001E329F">
      <w:pPr>
        <w:spacing w:after="0" w:line="240" w:lineRule="auto"/>
      </w:pPr>
      <w:r>
        <w:separator/>
      </w:r>
    </w:p>
  </w:endnote>
  <w:endnote w:type="continuationSeparator" w:id="0">
    <w:p w14:paraId="143D19A5" w14:textId="77777777" w:rsidR="007C6575" w:rsidRDefault="007C6575" w:rsidP="001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7792" w14:textId="77777777" w:rsidR="000862A0" w:rsidRDefault="0008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00D" w14:textId="77777777" w:rsidR="0085493A" w:rsidRDefault="00C86E40" w:rsidP="00C86E40">
    <w:pPr>
      <w:pStyle w:val="Footer"/>
      <w:rPr>
        <w:rFonts w:ascii="Times New Roman" w:eastAsia="PMingLiU" w:hAnsi="Times New Roman"/>
      </w:rPr>
    </w:pPr>
    <w:r w:rsidRPr="000862A0">
      <w:rPr>
        <w:rFonts w:ascii="Times New Roman" w:eastAsia="PMingLiU" w:hAnsi="Times New Roman" w:hint="eastAsia"/>
      </w:rPr>
      <w:t>H8894_DSNP_23_</w:t>
    </w:r>
    <w:r w:rsidRPr="000862A0">
      <w:rPr>
        <w:rFonts w:hint="eastAsia"/>
      </w:rPr>
      <w:t xml:space="preserve"> </w:t>
    </w:r>
    <w:r w:rsidRPr="000862A0">
      <w:rPr>
        <w:rFonts w:ascii="Times New Roman" w:eastAsia="PMingLiU" w:hAnsi="Times New Roman" w:hint="eastAsia"/>
      </w:rPr>
      <w:t>3434670_C</w:t>
    </w:r>
    <w:r w:rsidR="009C2AF8" w:rsidRPr="000862A0">
      <w:rPr>
        <w:rFonts w:ascii="Times New Roman" w:eastAsia="PMingLiU" w:hAnsi="Times New Roman"/>
      </w:rPr>
      <w:t>_CH</w:t>
    </w:r>
    <w:r w:rsidRPr="000862A0">
      <w:rPr>
        <w:rFonts w:ascii="Times New Roman" w:eastAsia="PMingLiU" w:hAnsi="Times New Roman" w:hint="eastAsia"/>
      </w:rPr>
      <w:tab/>
    </w:r>
    <w:r w:rsidR="000862A0" w:rsidRPr="000862A0">
      <w:rPr>
        <w:rFonts w:ascii="Times New Roman" w:eastAsia="PMingLiU" w:hAnsi="Times New Roman"/>
      </w:rPr>
      <w:t xml:space="preserve"> </w:t>
    </w:r>
  </w:p>
  <w:p w14:paraId="59078A70" w14:textId="7299BC6C" w:rsidR="003442EE" w:rsidRDefault="00C86E40" w:rsidP="00C86E40">
    <w:pPr>
      <w:pStyle w:val="Footer"/>
      <w:rPr>
        <w:rFonts w:ascii="Noto Serif CJK TC" w:eastAsia="Noto Serif CJK TC" w:hAnsi="Noto Serif CJK TC"/>
      </w:rPr>
    </w:pPr>
    <w:r w:rsidRPr="000862A0">
      <w:rPr>
        <w:rFonts w:ascii="Times New Roman" w:eastAsia="PMingLiU" w:hAnsi="Times New Roman" w:hint="eastAsia"/>
      </w:rPr>
      <w:t>©2022 Inland Empire Health Plan</w:t>
    </w:r>
    <w:r w:rsidRPr="000862A0">
      <w:rPr>
        <w:rFonts w:ascii="Noto Serif CJK TC" w:eastAsia="Noto Serif CJK TC" w:hAnsi="Noto Serif CJK TC" w:hint="eastAsia"/>
      </w:rPr>
      <w:t>。公共實體。保留所有權利。</w:t>
    </w:r>
  </w:p>
  <w:p w14:paraId="0FBC7E4A" w14:textId="1792C412" w:rsidR="000862A0" w:rsidRPr="000862A0" w:rsidRDefault="000862A0" w:rsidP="000862A0">
    <w:pPr>
      <w:pStyle w:val="Footer"/>
      <w:jc w:val="right"/>
      <w:rPr>
        <w:rFonts w:ascii="Noto Serif CJK TC" w:eastAsia="Noto Serif CJK TC" w:hAnsi="Noto Serif CJK TC" w:cs="Times New Roman"/>
      </w:rPr>
    </w:pPr>
    <w:r w:rsidRPr="000862A0">
      <w:rPr>
        <w:rFonts w:ascii="Noto Serif CJK TC" w:eastAsia="Noto Serif CJK TC" w:hAnsi="Noto Serif CJK TC" w:cs="Times New Roman"/>
      </w:rPr>
      <w:t xml:space="preserve">第 </w:t>
    </w:r>
    <w:r w:rsidRPr="000862A0">
      <w:rPr>
        <w:rFonts w:ascii="Times New Roman" w:eastAsia="Noto Serif CJK TC" w:hAnsi="Times New Roman" w:cs="Times New Roman"/>
      </w:rPr>
      <w:t xml:space="preserve">1 </w:t>
    </w:r>
    <w:r w:rsidRPr="000862A0">
      <w:rPr>
        <w:rFonts w:ascii="Noto Serif CJK TC" w:eastAsia="Noto Serif CJK TC" w:hAnsi="Noto Serif CJK TC" w:cs="Times New Roman"/>
      </w:rPr>
      <w:t xml:space="preserve">頁，共 </w:t>
    </w:r>
    <w:r w:rsidRPr="000862A0">
      <w:rPr>
        <w:rFonts w:ascii="Times New Roman" w:eastAsia="Noto Serif CJK TC" w:hAnsi="Times New Roman" w:cs="Times New Roman"/>
      </w:rPr>
      <w:t>1</w:t>
    </w:r>
    <w:r w:rsidRPr="000862A0">
      <w:rPr>
        <w:rFonts w:ascii="Noto Serif CJK TC" w:eastAsia="Noto Serif CJK TC" w:hAnsi="Noto Serif CJK TC" w:cs="Times New Roman"/>
      </w:rPr>
      <w:t xml:space="preserve"> 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98B4" w14:textId="77777777" w:rsidR="000862A0" w:rsidRDefault="0008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319" w14:textId="77777777" w:rsidR="007C6575" w:rsidRDefault="007C6575" w:rsidP="001E329F">
      <w:pPr>
        <w:spacing w:after="0" w:line="240" w:lineRule="auto"/>
      </w:pPr>
      <w:r>
        <w:separator/>
      </w:r>
    </w:p>
  </w:footnote>
  <w:footnote w:type="continuationSeparator" w:id="0">
    <w:p w14:paraId="2E0AB396" w14:textId="77777777" w:rsidR="007C6575" w:rsidRDefault="007C6575" w:rsidP="001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E893" w14:textId="77777777" w:rsidR="000862A0" w:rsidRDefault="0008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498A" w14:textId="77777777" w:rsidR="00C86E40" w:rsidRDefault="00C86E40" w:rsidP="00C86E40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4A2FC6C7" wp14:editId="25E98DC5">
          <wp:extent cx="1343025" cy="766231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0A6C" w14:textId="77777777" w:rsidR="00C86E40" w:rsidRDefault="00C86E40" w:rsidP="00C86E40">
    <w:pPr>
      <w:pStyle w:val="Header"/>
      <w:jc w:val="center"/>
    </w:pPr>
  </w:p>
  <w:p w14:paraId="2C8CC287" w14:textId="77777777" w:rsidR="00C86E40" w:rsidRDefault="00C86E40" w:rsidP="00C86E40">
    <w:pPr>
      <w:pStyle w:val="Header"/>
      <w:jc w:val="center"/>
    </w:pPr>
  </w:p>
  <w:p w14:paraId="2F0F8119" w14:textId="77777777" w:rsidR="00C86E40" w:rsidRDefault="00C86E40" w:rsidP="00C86E40">
    <w:pPr>
      <w:pStyle w:val="Header"/>
    </w:pPr>
  </w:p>
  <w:p w14:paraId="00D85D93" w14:textId="77777777" w:rsidR="00C86E40" w:rsidRPr="00F630BD" w:rsidRDefault="00C86E40" w:rsidP="00C86E40">
    <w:pPr>
      <w:pStyle w:val="Header"/>
      <w:jc w:val="right"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>&lt;&lt;Date&gt;&gt;</w:t>
    </w:r>
  </w:p>
  <w:p w14:paraId="078A7A71" w14:textId="77777777" w:rsidR="00C86E40" w:rsidRPr="00F630BD" w:rsidRDefault="00C86E40" w:rsidP="00C86E40">
    <w:pPr>
      <w:contextualSpacing/>
      <w:rPr>
        <w:rFonts w:ascii="Times New Roman" w:hAnsi="Times New Roman" w:cs="Times New Roman"/>
        <w:sz w:val="28"/>
        <w:szCs w:val="28"/>
      </w:rPr>
    </w:pPr>
  </w:p>
  <w:p w14:paraId="6687F0B4" w14:textId="77777777" w:rsidR="00C86E40" w:rsidRPr="00F630BD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082A22D1" w14:textId="795DAD56" w:rsidR="00C86E40" w:rsidRPr="00F630BD" w:rsidRDefault="00C86E40" w:rsidP="00C86E40">
    <w:pPr>
      <w:contextualSpacing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>&lt;&lt;Member Name&gt;&gt;</w:t>
    </w:r>
    <w:r w:rsidRPr="00F630BD">
      <w:rPr>
        <w:rFonts w:ascii="Times New Roman" w:eastAsia="PMingLiU" w:hAnsi="Times New Roman" w:cs="Times New Roman"/>
        <w:sz w:val="24"/>
      </w:rPr>
      <w:tab/>
      <w:t xml:space="preserve">           </w:t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  <w:t xml:space="preserve"> </w:t>
    </w:r>
    <w:r w:rsidRPr="00F630BD">
      <w:rPr>
        <w:rFonts w:ascii="Times New Roman" w:eastAsia="PMingLiU" w:hAnsi="Times New Roman" w:cs="Times New Roman"/>
        <w:sz w:val="24"/>
      </w:rPr>
      <w:tab/>
    </w:r>
  </w:p>
  <w:p w14:paraId="538659A2" w14:textId="77777777" w:rsidR="00C86E40" w:rsidRPr="00F630BD" w:rsidRDefault="00C86E40" w:rsidP="00C86E40">
    <w:pPr>
      <w:contextualSpacing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>&lt;&lt;Address Line 1&gt;&gt; &lt;&lt;Address Line 2&gt;&gt;</w:t>
    </w:r>
  </w:p>
  <w:p w14:paraId="64296E0C" w14:textId="77777777" w:rsidR="00C86E40" w:rsidRPr="00F630BD" w:rsidRDefault="00C86E40" w:rsidP="00C86E40">
    <w:pPr>
      <w:contextualSpacing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 xml:space="preserve">&lt;&lt;City&gt;&gt;, &lt;&lt;ST&gt;&gt; &lt;&lt;Zip&gt;&gt; </w:t>
    </w:r>
  </w:p>
  <w:p w14:paraId="246FA62A" w14:textId="77777777" w:rsidR="00C86E40" w:rsidRPr="00F630BD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</w:p>
  <w:p w14:paraId="6A4670FF" w14:textId="77777777" w:rsidR="00C86E40" w:rsidRPr="00F630BD" w:rsidRDefault="00C86E40" w:rsidP="00C86E40">
    <w:pPr>
      <w:spacing w:after="0"/>
      <w:contextualSpacing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  <w:r w:rsidRPr="00F630BD">
      <w:rPr>
        <w:rFonts w:ascii="Times New Roman" w:eastAsia="PMingLiU" w:hAnsi="Times New Roman" w:cs="Times New Roman"/>
        <w:sz w:val="24"/>
      </w:rPr>
      <w:tab/>
    </w:r>
  </w:p>
  <w:p w14:paraId="2B69DB60" w14:textId="77777777" w:rsidR="00C86E40" w:rsidRPr="00F630BD" w:rsidRDefault="00C86E40" w:rsidP="00C86E40">
    <w:pPr>
      <w:contextualSpacing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>&lt;&lt;Member ID&gt;&gt;</w:t>
    </w:r>
  </w:p>
  <w:p w14:paraId="1711CB91" w14:textId="77777777" w:rsidR="00C86E40" w:rsidRPr="00F630BD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2538BC68" w14:textId="20F3B33B" w:rsidR="003442EE" w:rsidRPr="00C86E40" w:rsidRDefault="00C86E40" w:rsidP="00C86E40">
    <w:pPr>
      <w:spacing w:after="0"/>
      <w:contextualSpacing/>
      <w:rPr>
        <w:rFonts w:ascii="Times New Roman" w:eastAsia="PMingLiU" w:hAnsi="Times New Roman" w:cs="Times New Roman"/>
        <w:sz w:val="24"/>
        <w:szCs w:val="24"/>
      </w:rPr>
    </w:pPr>
    <w:r w:rsidRPr="00F630BD">
      <w:rPr>
        <w:rFonts w:ascii="Times New Roman" w:eastAsia="PMingLiU" w:hAnsi="Times New Roman" w:cs="Times New Roman"/>
        <w:sz w:val="24"/>
      </w:rPr>
      <w:t>&lt;&lt;Member Name&gt;&gt;</w:t>
    </w:r>
    <w:r w:rsidRPr="00F630BD">
      <w:rPr>
        <w:rFonts w:ascii="Times New Roman" w:eastAsia="PMingLiU" w:hAnsi="Times New Roman" w:cs="Times New Roman"/>
        <w:sz w:val="24"/>
      </w:rPr>
      <w:t>，</w:t>
    </w:r>
    <w:r w:rsidRPr="00F630BD">
      <w:rPr>
        <w:rFonts w:ascii="Noto Serif CJK TC" w:eastAsia="Noto Serif CJK TC" w:hAnsi="Noto Serif CJK TC" w:cs="Times New Roman"/>
        <w:sz w:val="24"/>
      </w:rPr>
      <w:t>您好</w:t>
    </w:r>
    <w:r w:rsidRPr="00F630BD">
      <w:rPr>
        <w:rFonts w:ascii="Times New Roman" w:eastAsia="PMingLiU" w:hAnsi="Times New Roman" w:cs="Times New Roman"/>
        <w:sz w:val="24"/>
      </w:rPr>
      <w:t>：</w:t>
    </w:r>
    <w:r w:rsidRPr="00F630BD">
      <w:rPr>
        <w:rFonts w:ascii="Times New Roman" w:eastAsia="PMingLiU" w:hAnsi="Times New Roman" w:cs="Times New Roman"/>
        <w:sz w:val="24"/>
      </w:rPr>
      <w:t xml:space="preserve">        </w:t>
    </w:r>
    <w:r>
      <w:rPr>
        <w:rFonts w:ascii="Times New Roman" w:eastAsia="PMingLiU" w:hAnsi="Times New Roman" w:hint="eastAsia"/>
        <w:sz w:val="24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7F3D" w14:textId="77777777" w:rsidR="000862A0" w:rsidRDefault="0008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7E54"/>
    <w:multiLevelType w:val="hybridMultilevel"/>
    <w:tmpl w:val="5E16DFD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40215E5"/>
    <w:multiLevelType w:val="hybridMultilevel"/>
    <w:tmpl w:val="4AEA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A54"/>
    <w:multiLevelType w:val="hybridMultilevel"/>
    <w:tmpl w:val="178CB8CC"/>
    <w:lvl w:ilvl="0" w:tplc="E528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1B7D"/>
    <w:multiLevelType w:val="hybridMultilevel"/>
    <w:tmpl w:val="8C146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853FB"/>
    <w:multiLevelType w:val="hybridMultilevel"/>
    <w:tmpl w:val="7F66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DBE"/>
    <w:multiLevelType w:val="hybridMultilevel"/>
    <w:tmpl w:val="99061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F43AB"/>
    <w:multiLevelType w:val="hybridMultilevel"/>
    <w:tmpl w:val="56B25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6142"/>
    <w:multiLevelType w:val="hybridMultilevel"/>
    <w:tmpl w:val="CFFC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3C1"/>
    <w:multiLevelType w:val="hybridMultilevel"/>
    <w:tmpl w:val="272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72246">
    <w:abstractNumId w:val="8"/>
  </w:num>
  <w:num w:numId="2" w16cid:durableId="890575319">
    <w:abstractNumId w:val="2"/>
  </w:num>
  <w:num w:numId="3" w16cid:durableId="844249306">
    <w:abstractNumId w:val="6"/>
  </w:num>
  <w:num w:numId="4" w16cid:durableId="2141068753">
    <w:abstractNumId w:val="5"/>
  </w:num>
  <w:num w:numId="5" w16cid:durableId="1979217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814836">
    <w:abstractNumId w:val="4"/>
  </w:num>
  <w:num w:numId="7" w16cid:durableId="1844734785">
    <w:abstractNumId w:val="7"/>
  </w:num>
  <w:num w:numId="8" w16cid:durableId="2037534611">
    <w:abstractNumId w:val="0"/>
  </w:num>
  <w:num w:numId="9" w16cid:durableId="579679558">
    <w:abstractNumId w:val="1"/>
  </w:num>
  <w:num w:numId="10" w16cid:durableId="63838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64"/>
    <w:rsid w:val="00021A02"/>
    <w:rsid w:val="00022474"/>
    <w:rsid w:val="0003119C"/>
    <w:rsid w:val="00075464"/>
    <w:rsid w:val="000862A0"/>
    <w:rsid w:val="00097ECB"/>
    <w:rsid w:val="000A3004"/>
    <w:rsid w:val="000B26C9"/>
    <w:rsid w:val="000B46D7"/>
    <w:rsid w:val="000C1570"/>
    <w:rsid w:val="000E24A5"/>
    <w:rsid w:val="000F5B84"/>
    <w:rsid w:val="000F7A3B"/>
    <w:rsid w:val="00105EEC"/>
    <w:rsid w:val="00122502"/>
    <w:rsid w:val="00137C31"/>
    <w:rsid w:val="001416F7"/>
    <w:rsid w:val="00150FCC"/>
    <w:rsid w:val="00155E95"/>
    <w:rsid w:val="00167D4C"/>
    <w:rsid w:val="00177385"/>
    <w:rsid w:val="00192C8A"/>
    <w:rsid w:val="00196156"/>
    <w:rsid w:val="001A2B10"/>
    <w:rsid w:val="001A6ED4"/>
    <w:rsid w:val="001A7970"/>
    <w:rsid w:val="001B50F9"/>
    <w:rsid w:val="001C03FB"/>
    <w:rsid w:val="001C5201"/>
    <w:rsid w:val="001D2905"/>
    <w:rsid w:val="001D43C8"/>
    <w:rsid w:val="001E329F"/>
    <w:rsid w:val="001E3798"/>
    <w:rsid w:val="0023712F"/>
    <w:rsid w:val="002520BB"/>
    <w:rsid w:val="00286111"/>
    <w:rsid w:val="002A07C0"/>
    <w:rsid w:val="002B21CC"/>
    <w:rsid w:val="002B65C5"/>
    <w:rsid w:val="002C1AB4"/>
    <w:rsid w:val="00305F9B"/>
    <w:rsid w:val="00316129"/>
    <w:rsid w:val="00330A90"/>
    <w:rsid w:val="003442EE"/>
    <w:rsid w:val="00356749"/>
    <w:rsid w:val="00362E2A"/>
    <w:rsid w:val="003C3AD1"/>
    <w:rsid w:val="003E02CE"/>
    <w:rsid w:val="00414D68"/>
    <w:rsid w:val="00416C7D"/>
    <w:rsid w:val="004527F8"/>
    <w:rsid w:val="00461E59"/>
    <w:rsid w:val="0046617D"/>
    <w:rsid w:val="00475F6B"/>
    <w:rsid w:val="00483FE9"/>
    <w:rsid w:val="004F137B"/>
    <w:rsid w:val="004F2BCF"/>
    <w:rsid w:val="004F3F50"/>
    <w:rsid w:val="00512F42"/>
    <w:rsid w:val="00517FA0"/>
    <w:rsid w:val="00525C89"/>
    <w:rsid w:val="0055776F"/>
    <w:rsid w:val="005662F9"/>
    <w:rsid w:val="0057177C"/>
    <w:rsid w:val="005828A3"/>
    <w:rsid w:val="00584780"/>
    <w:rsid w:val="005E588A"/>
    <w:rsid w:val="005F6417"/>
    <w:rsid w:val="006003CC"/>
    <w:rsid w:val="00602023"/>
    <w:rsid w:val="00610F56"/>
    <w:rsid w:val="0061745D"/>
    <w:rsid w:val="00643991"/>
    <w:rsid w:val="00670B49"/>
    <w:rsid w:val="00686A48"/>
    <w:rsid w:val="006B0F96"/>
    <w:rsid w:val="006B4537"/>
    <w:rsid w:val="006C3140"/>
    <w:rsid w:val="006D7F6F"/>
    <w:rsid w:val="006E4B35"/>
    <w:rsid w:val="00700E6D"/>
    <w:rsid w:val="0070657D"/>
    <w:rsid w:val="0070748A"/>
    <w:rsid w:val="00722AD1"/>
    <w:rsid w:val="00725627"/>
    <w:rsid w:val="007603BA"/>
    <w:rsid w:val="00760530"/>
    <w:rsid w:val="007605EC"/>
    <w:rsid w:val="00763B08"/>
    <w:rsid w:val="007717B4"/>
    <w:rsid w:val="00776E99"/>
    <w:rsid w:val="007A2B7D"/>
    <w:rsid w:val="007C6564"/>
    <w:rsid w:val="007C6575"/>
    <w:rsid w:val="007D3BBE"/>
    <w:rsid w:val="007E6FFE"/>
    <w:rsid w:val="00813232"/>
    <w:rsid w:val="00825F6C"/>
    <w:rsid w:val="00827534"/>
    <w:rsid w:val="0085493A"/>
    <w:rsid w:val="00860FAB"/>
    <w:rsid w:val="00865416"/>
    <w:rsid w:val="008A248B"/>
    <w:rsid w:val="008B64ED"/>
    <w:rsid w:val="008E1870"/>
    <w:rsid w:val="008E7B03"/>
    <w:rsid w:val="008F5323"/>
    <w:rsid w:val="00901044"/>
    <w:rsid w:val="00913DA1"/>
    <w:rsid w:val="009149DE"/>
    <w:rsid w:val="009157F7"/>
    <w:rsid w:val="009243A4"/>
    <w:rsid w:val="00930F5F"/>
    <w:rsid w:val="00940F1C"/>
    <w:rsid w:val="009912DB"/>
    <w:rsid w:val="009A6F28"/>
    <w:rsid w:val="009B01B8"/>
    <w:rsid w:val="009B5458"/>
    <w:rsid w:val="009C2AF8"/>
    <w:rsid w:val="009D25D9"/>
    <w:rsid w:val="009D629C"/>
    <w:rsid w:val="009E0E51"/>
    <w:rsid w:val="009F206C"/>
    <w:rsid w:val="00A064CC"/>
    <w:rsid w:val="00A30694"/>
    <w:rsid w:val="00A4109F"/>
    <w:rsid w:val="00A50869"/>
    <w:rsid w:val="00A52CF1"/>
    <w:rsid w:val="00A56073"/>
    <w:rsid w:val="00A662C6"/>
    <w:rsid w:val="00A667A6"/>
    <w:rsid w:val="00A9056E"/>
    <w:rsid w:val="00AA1A9B"/>
    <w:rsid w:val="00AC0ADA"/>
    <w:rsid w:val="00AD270B"/>
    <w:rsid w:val="00AE5623"/>
    <w:rsid w:val="00AE5D06"/>
    <w:rsid w:val="00AF2DBF"/>
    <w:rsid w:val="00AF708D"/>
    <w:rsid w:val="00B0742B"/>
    <w:rsid w:val="00B514C8"/>
    <w:rsid w:val="00B67510"/>
    <w:rsid w:val="00B73F8E"/>
    <w:rsid w:val="00B74093"/>
    <w:rsid w:val="00B847D6"/>
    <w:rsid w:val="00BA0E8B"/>
    <w:rsid w:val="00BA4BE9"/>
    <w:rsid w:val="00BA7E8F"/>
    <w:rsid w:val="00BC544A"/>
    <w:rsid w:val="00BD6BCF"/>
    <w:rsid w:val="00BF3D33"/>
    <w:rsid w:val="00C0238F"/>
    <w:rsid w:val="00C21474"/>
    <w:rsid w:val="00C241D2"/>
    <w:rsid w:val="00C30C5B"/>
    <w:rsid w:val="00C3199F"/>
    <w:rsid w:val="00C8495C"/>
    <w:rsid w:val="00C86E40"/>
    <w:rsid w:val="00CC070D"/>
    <w:rsid w:val="00CC65EA"/>
    <w:rsid w:val="00CD2810"/>
    <w:rsid w:val="00CD472D"/>
    <w:rsid w:val="00CF32F3"/>
    <w:rsid w:val="00D01443"/>
    <w:rsid w:val="00D064BE"/>
    <w:rsid w:val="00D27B17"/>
    <w:rsid w:val="00D31539"/>
    <w:rsid w:val="00D327DB"/>
    <w:rsid w:val="00D426A4"/>
    <w:rsid w:val="00D528D5"/>
    <w:rsid w:val="00D5697C"/>
    <w:rsid w:val="00D627F7"/>
    <w:rsid w:val="00D70AA6"/>
    <w:rsid w:val="00D7101F"/>
    <w:rsid w:val="00D76848"/>
    <w:rsid w:val="00D77BF4"/>
    <w:rsid w:val="00D919B0"/>
    <w:rsid w:val="00DB3A3B"/>
    <w:rsid w:val="00DE2D26"/>
    <w:rsid w:val="00DE4278"/>
    <w:rsid w:val="00E17B8C"/>
    <w:rsid w:val="00E32338"/>
    <w:rsid w:val="00E43E43"/>
    <w:rsid w:val="00E81B92"/>
    <w:rsid w:val="00E82643"/>
    <w:rsid w:val="00EB4994"/>
    <w:rsid w:val="00EB4BB8"/>
    <w:rsid w:val="00EC5EBE"/>
    <w:rsid w:val="00EC74B5"/>
    <w:rsid w:val="00ED0C83"/>
    <w:rsid w:val="00ED1EFD"/>
    <w:rsid w:val="00EF2DA8"/>
    <w:rsid w:val="00F0709F"/>
    <w:rsid w:val="00F347AC"/>
    <w:rsid w:val="00F34C16"/>
    <w:rsid w:val="00F37FCB"/>
    <w:rsid w:val="00F54BEF"/>
    <w:rsid w:val="00F5570A"/>
    <w:rsid w:val="00F630BD"/>
    <w:rsid w:val="00F6457E"/>
    <w:rsid w:val="00FA7FDD"/>
    <w:rsid w:val="00FB1D08"/>
    <w:rsid w:val="00FD2960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8068F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38F"/>
    <w:pPr>
      <w:ind w:left="720"/>
      <w:contextualSpacing/>
    </w:pPr>
  </w:style>
  <w:style w:type="table" w:styleId="TableGrid">
    <w:name w:val="Table Grid"/>
    <w:basedOn w:val="TableNormal"/>
    <w:uiPriority w:val="59"/>
    <w:rsid w:val="0055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9F"/>
  </w:style>
  <w:style w:type="paragraph" w:styleId="Footer">
    <w:name w:val="footer"/>
    <w:basedOn w:val="Normal"/>
    <w:link w:val="Foot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9F"/>
  </w:style>
  <w:style w:type="paragraph" w:styleId="BalloonText">
    <w:name w:val="Balloon Text"/>
    <w:basedOn w:val="Normal"/>
    <w:link w:val="BalloonTextChar"/>
    <w:uiPriority w:val="99"/>
    <w:semiHidden/>
    <w:unhideWhenUsed/>
    <w:rsid w:val="001E329F"/>
    <w:pPr>
      <w:spacing w:after="0" w:line="240" w:lineRule="auto"/>
    </w:pPr>
    <w:rPr>
      <w:rFonts w:ascii="Tahoma" w:eastAsia="PMingLiU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9F"/>
    <w:rPr>
      <w:rFonts w:ascii="Tahoma" w:eastAsia="PMingLiU" w:hAnsi="Tahoma" w:cs="Tahoma"/>
      <w:sz w:val="24"/>
      <w:szCs w:val="16"/>
    </w:rPr>
  </w:style>
  <w:style w:type="character" w:customStyle="1" w:styleId="com">
    <w:name w:val="com"/>
    <w:basedOn w:val="DefaultParagraphFont"/>
    <w:rsid w:val="00F5570A"/>
    <w:rPr>
      <w:rFonts w:ascii="Arial" w:eastAsia="PMingLiU" w:hAnsi="Arial" w:cs="Arial" w:hint="default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F2DA8"/>
    <w:rPr>
      <w:color w:val="0000FF" w:themeColor="hyperlink"/>
      <w:u w:val="single"/>
    </w:rPr>
  </w:style>
  <w:style w:type="paragraph" w:customStyle="1" w:styleId="body37">
    <w:name w:val="body37"/>
    <w:basedOn w:val="Normal"/>
    <w:qFormat/>
    <w:rsid w:val="00A9056E"/>
    <w:pPr>
      <w:keepNext/>
      <w:keepLines/>
      <w:spacing w:after="0" w:line="240" w:lineRule="auto"/>
      <w:outlineLvl w:val="1"/>
    </w:pPr>
    <w:rPr>
      <w:rFonts w:ascii="Times New Roman" w:eastAsia="PMingLiU" w:hAnsi="Times New Roman" w:cs="Arial"/>
      <w:iCs/>
      <w:kern w:val="32"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16C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FA0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F32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813232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81F-43EA-4021-A984-8A4DD75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i4156</dc:creator>
  <cp:lastModifiedBy>Ada Copquin</cp:lastModifiedBy>
  <cp:revision>14</cp:revision>
  <cp:lastPrinted>2020-01-31T23:44:00Z</cp:lastPrinted>
  <dcterms:created xsi:type="dcterms:W3CDTF">2022-09-21T17:27:00Z</dcterms:created>
  <dcterms:modified xsi:type="dcterms:W3CDTF">2022-10-03T23:48:00Z</dcterms:modified>
</cp:coreProperties>
</file>